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356DA1AC"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4AA6">
        <w:t>dünaamilise hankesüsteemi „</w:t>
      </w:r>
      <w:r w:rsidR="00CB4874" w:rsidRPr="00CB4874">
        <w:t>Määrdeained</w:t>
      </w:r>
      <w:r w:rsidR="00494AA6" w:rsidRPr="00494AA6">
        <w:t xml:space="preserve">“ (viitenumber </w:t>
      </w:r>
      <w:r w:rsidR="00CB4874" w:rsidRPr="00CB4874">
        <w:t>292011</w:t>
      </w:r>
      <w:r w:rsidR="00494AA6" w:rsidRPr="00494AA6">
        <w:t>) piiratud hankemenetluse</w:t>
      </w:r>
      <w:r>
        <w:t>s</w:t>
      </w:r>
      <w:r w:rsidR="00494AA6" w:rsidRPr="00494AA6">
        <w:t xml:space="preserve">  „</w:t>
      </w:r>
      <w:r w:rsidR="0077732C" w:rsidRPr="0077732C">
        <w:t>Määrdeained 2025</w:t>
      </w:r>
      <w:r>
        <w:t>“ (v</w:t>
      </w:r>
      <w:r w:rsidRPr="002716EA">
        <w:t>iitenumber</w:t>
      </w:r>
      <w:r>
        <w:t xml:space="preserve"> </w:t>
      </w:r>
      <w:r w:rsidR="0077732C" w:rsidRPr="0077732C">
        <w:t>295244</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1EF7BCA6">
        <w:rPr>
          <w:rFonts w:ascii="Times New Roman" w:hAnsi="Times New Roman" w:cs="Times New Roman"/>
          <w:sz w:val="24"/>
          <w:szCs w:val="24"/>
        </w:rPr>
        <w:t>eRHRis</w:t>
      </w:r>
      <w:proofErr w:type="spellEnd"/>
      <w:r w:rsidRPr="1EF7BCA6">
        <w:rPr>
          <w:rFonts w:ascii="Times New Roman" w:hAnsi="Times New Roman" w:cs="Times New Roman"/>
          <w:sz w:val="24"/>
          <w:szCs w:val="24"/>
        </w:rPr>
        <w:t xml:space="preserve"> käesoleva hanke raames avaldatud ja viidatud dokumentidest. Erinevuste korral hanketeates ja teistes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1EF7BCA6">
        <w:rPr>
          <w:rFonts w:ascii="Times New Roman" w:hAnsi="Times New Roman" w:cs="Times New Roman"/>
          <w:sz w:val="24"/>
          <w:szCs w:val="24"/>
        </w:rPr>
        <w:t>RHADs</w:t>
      </w:r>
      <w:proofErr w:type="spellEnd"/>
      <w:r w:rsidRPr="1EF7BCA6">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 xml:space="preserve">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9D746D">
        <w:rPr>
          <w:rFonts w:ascii="Times New Roman" w:hAnsi="Times New Roman" w:cs="Times New Roman"/>
          <w:sz w:val="24"/>
          <w:szCs w:val="24"/>
        </w:rPr>
        <w:t>RHADs</w:t>
      </w:r>
      <w:proofErr w:type="spellEnd"/>
      <w:r w:rsidRPr="009D746D">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9D746D" w:rsidRDefault="002716EA" w:rsidP="002716EA">
      <w:pPr>
        <w:pStyle w:val="11"/>
        <w:numPr>
          <w:ilvl w:val="0"/>
          <w:numId w:val="5"/>
        </w:numPr>
        <w:rPr>
          <w:rFonts w:ascii="Times New Roman" w:hAnsi="Times New Roman" w:cs="Times New Roman"/>
          <w:b/>
          <w:sz w:val="24"/>
          <w:szCs w:val="24"/>
        </w:rPr>
      </w:pPr>
      <w:r w:rsidRPr="009D746D">
        <w:rPr>
          <w:rFonts w:ascii="Times New Roman" w:hAnsi="Times New Roman" w:cs="Times New Roman"/>
          <w:b/>
          <w:sz w:val="24"/>
          <w:szCs w:val="24"/>
        </w:rPr>
        <w:t xml:space="preserve">HANKELEPINGU ESE </w:t>
      </w:r>
    </w:p>
    <w:p w14:paraId="085370E5" w14:textId="2A7A3543" w:rsidR="002716EA" w:rsidRDefault="002716EA" w:rsidP="002716EA">
      <w:pPr>
        <w:pStyle w:val="11"/>
        <w:rPr>
          <w:rFonts w:ascii="Times New Roman" w:hAnsi="Times New Roman" w:cs="Times New Roman"/>
          <w:sz w:val="24"/>
          <w:szCs w:val="24"/>
        </w:rPr>
      </w:pPr>
      <w:bookmarkStart w:id="1" w:name="_Toc350958044"/>
      <w:r w:rsidRPr="002716EA">
        <w:rPr>
          <w:rFonts w:ascii="Times New Roman" w:hAnsi="Times New Roman" w:cs="Times New Roman"/>
          <w:sz w:val="24"/>
          <w:szCs w:val="24"/>
        </w:rPr>
        <w:t xml:space="preserve">Käesoleva </w:t>
      </w:r>
      <w:r w:rsidR="0022088E" w:rsidRPr="0022088E">
        <w:rPr>
          <w:rFonts w:ascii="Times New Roman" w:hAnsi="Times New Roman" w:cs="Times New Roman"/>
          <w:sz w:val="24"/>
          <w:szCs w:val="24"/>
        </w:rPr>
        <w:t xml:space="preserve">hanke tulemusel tellitakse </w:t>
      </w:r>
      <w:r w:rsidR="00825EEC">
        <w:rPr>
          <w:rFonts w:ascii="Times New Roman" w:hAnsi="Times New Roman" w:cs="Times New Roman"/>
          <w:sz w:val="24"/>
          <w:szCs w:val="24"/>
        </w:rPr>
        <w:t>määrdeaineid 12 kuu jooksul</w:t>
      </w:r>
      <w:r w:rsidR="004E07AB">
        <w:rPr>
          <w:rFonts w:ascii="Times New Roman" w:hAnsi="Times New Roman" w:cs="Times New Roman"/>
          <w:sz w:val="24"/>
          <w:szCs w:val="24"/>
        </w:rPr>
        <w:t xml:space="preserve"> </w:t>
      </w:r>
      <w:r w:rsidR="00890F0A">
        <w:rPr>
          <w:rFonts w:ascii="Times New Roman" w:hAnsi="Times New Roman" w:cs="Times New Roman"/>
          <w:sz w:val="24"/>
          <w:szCs w:val="24"/>
        </w:rPr>
        <w:t>hankija</w:t>
      </w:r>
      <w:r w:rsidR="00890F0A" w:rsidRPr="00890F0A">
        <w:rPr>
          <w:rFonts w:ascii="Times New Roman" w:hAnsi="Times New Roman" w:cs="Times New Roman"/>
          <w:sz w:val="24"/>
          <w:szCs w:val="24"/>
        </w:rPr>
        <w:t xml:space="preserve"> esitatavate tellimuste alusel</w:t>
      </w:r>
      <w:r w:rsidRPr="002716EA">
        <w:rPr>
          <w:rFonts w:ascii="Times New Roman" w:hAnsi="Times New Roman" w:cs="Times New Roman"/>
          <w:sz w:val="24"/>
          <w:szCs w:val="24"/>
        </w:rPr>
        <w:t>.</w:t>
      </w:r>
      <w:bookmarkEnd w:id="1"/>
    </w:p>
    <w:p w14:paraId="68DDBCFC" w14:textId="38007271" w:rsidR="00DB4F71" w:rsidRDefault="003E798A" w:rsidP="00BD30B2">
      <w:pPr>
        <w:pStyle w:val="11"/>
        <w:rPr>
          <w:rFonts w:ascii="Times New Roman" w:hAnsi="Times New Roman" w:cs="Times New Roman"/>
          <w:sz w:val="24"/>
          <w:szCs w:val="24"/>
        </w:rPr>
      </w:pPr>
      <w:r w:rsidRPr="009E0524">
        <w:rPr>
          <w:rFonts w:ascii="Times New Roman" w:hAnsi="Times New Roman" w:cs="Times New Roman"/>
          <w:sz w:val="24"/>
          <w:szCs w:val="24"/>
        </w:rPr>
        <w:t xml:space="preserve">Lepingu maksumus Lepingu kehtivusaja jooksul selle alusel esitatavate tellimuste kogumaksumus. Eeldatav kogumaksumus on kuni </w:t>
      </w:r>
      <w:r w:rsidR="00477EE9">
        <w:rPr>
          <w:rFonts w:ascii="Times New Roman" w:hAnsi="Times New Roman" w:cs="Times New Roman"/>
          <w:sz w:val="24"/>
          <w:szCs w:val="24"/>
        </w:rPr>
        <w:t>150 000</w:t>
      </w:r>
      <w:r w:rsidRPr="009E0524">
        <w:rPr>
          <w:rFonts w:ascii="Times New Roman" w:hAnsi="Times New Roman" w:cs="Times New Roman"/>
          <w:sz w:val="24"/>
          <w:szCs w:val="24"/>
        </w:rPr>
        <w:t xml:space="preserve"> (</w:t>
      </w:r>
      <w:r w:rsidR="00477EE9">
        <w:rPr>
          <w:rFonts w:ascii="Times New Roman" w:hAnsi="Times New Roman" w:cs="Times New Roman"/>
          <w:sz w:val="24"/>
          <w:szCs w:val="24"/>
        </w:rPr>
        <w:t>ükssada viiskümmend tuhat</w:t>
      </w:r>
      <w:r w:rsidRPr="009E0524">
        <w:rPr>
          <w:rFonts w:ascii="Times New Roman" w:hAnsi="Times New Roman" w:cs="Times New Roman"/>
          <w:sz w:val="24"/>
          <w:szCs w:val="24"/>
        </w:rPr>
        <w:t>) eurot, millele lisandub käibemaks. Ostja ei ole kohustatud tellima kaupa kogu nimetatud summa ulatuses. Lepingu lõplik hind kujuneb lepingu kehtivuse ajal vastavalt esitatud tellimustele</w:t>
      </w:r>
      <w:r w:rsidR="001719B3" w:rsidRPr="009E0524">
        <w:rPr>
          <w:rFonts w:ascii="Times New Roman" w:hAnsi="Times New Roman" w:cs="Times New Roman"/>
          <w:sz w:val="24"/>
          <w:szCs w:val="24"/>
        </w:rPr>
        <w:t>.</w:t>
      </w:r>
    </w:p>
    <w:p w14:paraId="30DD8700" w14:textId="48DC52D5" w:rsidR="00BD30B2" w:rsidRPr="00BD30B2" w:rsidRDefault="00BD30B2" w:rsidP="00BD30B2">
      <w:pPr>
        <w:pStyle w:val="11"/>
        <w:rPr>
          <w:rFonts w:ascii="Times New Roman" w:hAnsi="Times New Roman" w:cs="Times New Roman"/>
          <w:sz w:val="24"/>
          <w:szCs w:val="24"/>
        </w:rPr>
      </w:pPr>
      <w:r>
        <w:rPr>
          <w:rFonts w:ascii="Times New Roman" w:hAnsi="Times New Roman" w:cs="Times New Roman"/>
          <w:sz w:val="24"/>
          <w:szCs w:val="24"/>
        </w:rPr>
        <w:t xml:space="preserve">Kaup peab olema pakendatud </w:t>
      </w:r>
      <w:r w:rsidRPr="00BD30B2">
        <w:rPr>
          <w:rFonts w:ascii="Times New Roman" w:hAnsi="Times New Roman" w:cs="Times New Roman"/>
          <w:sz w:val="24"/>
          <w:szCs w:val="24"/>
        </w:rPr>
        <w:t>valmistajatehase</w:t>
      </w:r>
      <w:r w:rsidR="00F8017F">
        <w:rPr>
          <w:rFonts w:ascii="Times New Roman" w:hAnsi="Times New Roman" w:cs="Times New Roman"/>
          <w:sz w:val="24"/>
          <w:szCs w:val="24"/>
        </w:rPr>
        <w:t xml:space="preserve"> originaalpakendisse. Pakend peab olema</w:t>
      </w:r>
      <w:r w:rsidRPr="00BD30B2">
        <w:rPr>
          <w:rFonts w:ascii="Times New Roman" w:hAnsi="Times New Roman" w:cs="Times New Roman"/>
          <w:sz w:val="24"/>
          <w:szCs w:val="24"/>
        </w:rPr>
        <w:t xml:space="preserve"> avamata </w:t>
      </w:r>
      <w:r w:rsidR="00F8017F">
        <w:rPr>
          <w:rFonts w:ascii="Times New Roman" w:hAnsi="Times New Roman" w:cs="Times New Roman"/>
          <w:sz w:val="24"/>
          <w:szCs w:val="24"/>
        </w:rPr>
        <w:t xml:space="preserve">ning </w:t>
      </w:r>
      <w:r w:rsidRPr="00BD30B2">
        <w:rPr>
          <w:rFonts w:ascii="Times New Roman" w:hAnsi="Times New Roman" w:cs="Times New Roman"/>
          <w:sz w:val="24"/>
          <w:szCs w:val="24"/>
        </w:rPr>
        <w:t>ümberpakendamine pole lubatud</w:t>
      </w:r>
      <w:r w:rsidR="00F8017F">
        <w:rPr>
          <w:rFonts w:ascii="Times New Roman" w:hAnsi="Times New Roman" w:cs="Times New Roman"/>
          <w:sz w:val="24"/>
          <w:szCs w:val="24"/>
        </w:rPr>
        <w:t>.</w:t>
      </w:r>
      <w:r w:rsidRPr="00BD30B2">
        <w:rPr>
          <w:rFonts w:ascii="Times New Roman" w:hAnsi="Times New Roman" w:cs="Times New Roman"/>
          <w:sz w:val="24"/>
          <w:szCs w:val="24"/>
        </w:rPr>
        <w:tab/>
      </w:r>
    </w:p>
    <w:p w14:paraId="7B7F7413" w14:textId="50FFEC25" w:rsidR="00BD30B2" w:rsidRPr="00BD30B2" w:rsidRDefault="00BD30B2" w:rsidP="00F8017F">
      <w:pPr>
        <w:pStyle w:val="11"/>
        <w:rPr>
          <w:rFonts w:ascii="Times New Roman" w:hAnsi="Times New Roman" w:cs="Times New Roman"/>
          <w:sz w:val="24"/>
          <w:szCs w:val="24"/>
        </w:rPr>
      </w:pPr>
      <w:r w:rsidRPr="00BD30B2">
        <w:rPr>
          <w:rFonts w:ascii="Times New Roman" w:hAnsi="Times New Roman" w:cs="Times New Roman"/>
          <w:sz w:val="24"/>
          <w:szCs w:val="24"/>
        </w:rPr>
        <w:t xml:space="preserve">Saeketiõli peab olema valmistatud uuest baasõlist. Puhastatud või </w:t>
      </w:r>
      <w:proofErr w:type="spellStart"/>
      <w:r w:rsidRPr="00BD30B2">
        <w:rPr>
          <w:rFonts w:ascii="Times New Roman" w:hAnsi="Times New Roman" w:cs="Times New Roman"/>
          <w:sz w:val="24"/>
          <w:szCs w:val="24"/>
        </w:rPr>
        <w:t>taaskäideldud</w:t>
      </w:r>
      <w:proofErr w:type="spellEnd"/>
      <w:r w:rsidRPr="00BD30B2">
        <w:rPr>
          <w:rFonts w:ascii="Times New Roman" w:hAnsi="Times New Roman" w:cs="Times New Roman"/>
          <w:sz w:val="24"/>
          <w:szCs w:val="24"/>
        </w:rPr>
        <w:t xml:space="preserve"> baasõlist valmistatud saeketiõli pole lubatud pakkuda. </w:t>
      </w:r>
      <w:r w:rsidR="00F8017F">
        <w:rPr>
          <w:rFonts w:ascii="Times New Roman" w:hAnsi="Times New Roman" w:cs="Times New Roman"/>
          <w:sz w:val="24"/>
          <w:szCs w:val="24"/>
        </w:rPr>
        <w:t>Saeketiõli v</w:t>
      </w:r>
      <w:r w:rsidRPr="00BD30B2">
        <w:rPr>
          <w:rFonts w:ascii="Times New Roman" w:hAnsi="Times New Roman" w:cs="Times New Roman"/>
          <w:sz w:val="24"/>
          <w:szCs w:val="24"/>
        </w:rPr>
        <w:t>iskoossus</w:t>
      </w:r>
      <w:r w:rsidR="00F8017F">
        <w:rPr>
          <w:rFonts w:ascii="Times New Roman" w:hAnsi="Times New Roman" w:cs="Times New Roman"/>
          <w:sz w:val="24"/>
          <w:szCs w:val="24"/>
        </w:rPr>
        <w:t xml:space="preserve"> </w:t>
      </w:r>
      <w:r w:rsidRPr="00BD30B2">
        <w:rPr>
          <w:rFonts w:ascii="Times New Roman" w:hAnsi="Times New Roman" w:cs="Times New Roman"/>
          <w:sz w:val="24"/>
          <w:szCs w:val="24"/>
        </w:rPr>
        <w:t>ISO VG 32-100 vastavalt hooajale.</w:t>
      </w:r>
      <w:r w:rsidRPr="00BD30B2">
        <w:rPr>
          <w:rFonts w:ascii="Times New Roman" w:hAnsi="Times New Roman" w:cs="Times New Roman"/>
          <w:sz w:val="24"/>
          <w:szCs w:val="24"/>
        </w:rPr>
        <w:tab/>
      </w:r>
      <w:r w:rsidRPr="00BD30B2">
        <w:rPr>
          <w:rFonts w:ascii="Times New Roman" w:hAnsi="Times New Roman" w:cs="Times New Roman"/>
          <w:sz w:val="24"/>
          <w:szCs w:val="24"/>
        </w:rPr>
        <w:tab/>
      </w:r>
    </w:p>
    <w:p w14:paraId="27410D67" w14:textId="120E003B" w:rsidR="002716EA" w:rsidRPr="002716EA" w:rsidRDefault="00BD30B2" w:rsidP="00F8017F">
      <w:pPr>
        <w:pStyle w:val="11"/>
        <w:numPr>
          <w:ilvl w:val="0"/>
          <w:numId w:val="0"/>
        </w:numPr>
        <w:ind w:left="574"/>
        <w:rPr>
          <w:rFonts w:ascii="Times New Roman" w:hAnsi="Times New Roman" w:cs="Times New Roman"/>
          <w:sz w:val="24"/>
          <w:szCs w:val="24"/>
        </w:rPr>
      </w:pPr>
      <w:r w:rsidRPr="00BD30B2">
        <w:rPr>
          <w:rFonts w:ascii="Times New Roman" w:hAnsi="Times New Roman" w:cs="Times New Roman"/>
          <w:sz w:val="24"/>
          <w:szCs w:val="24"/>
        </w:rPr>
        <w:tab/>
      </w:r>
      <w:r w:rsidRPr="00BD30B2">
        <w:rPr>
          <w:rFonts w:ascii="Times New Roman" w:hAnsi="Times New Roman" w:cs="Times New Roman"/>
          <w:sz w:val="24"/>
          <w:szCs w:val="24"/>
        </w:rPr>
        <w:tab/>
      </w:r>
    </w:p>
    <w:p w14:paraId="2162F967" w14:textId="77777777"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7F88600F" w14:textId="3397BB2D" w:rsidR="00E941A2" w:rsidRDefault="00E941A2" w:rsidP="002716EA">
      <w:pPr>
        <w:pStyle w:val="11"/>
        <w:rPr>
          <w:rFonts w:ascii="Times New Roman" w:hAnsi="Times New Roman" w:cs="Times New Roman"/>
          <w:sz w:val="24"/>
          <w:szCs w:val="24"/>
        </w:rPr>
      </w:pPr>
      <w:r w:rsidRPr="00E941A2">
        <w:rPr>
          <w:rFonts w:ascii="Times New Roman" w:hAnsi="Times New Roman" w:cs="Times New Roman"/>
          <w:sz w:val="24"/>
          <w:szCs w:val="24"/>
        </w:rPr>
        <w:t xml:space="preserve">Pakkuja esitab hinnapakkumuse vormi ning </w:t>
      </w:r>
      <w:proofErr w:type="spellStart"/>
      <w:r w:rsidRPr="00E941A2">
        <w:rPr>
          <w:rFonts w:ascii="Times New Roman" w:hAnsi="Times New Roman" w:cs="Times New Roman"/>
          <w:sz w:val="24"/>
          <w:szCs w:val="24"/>
        </w:rPr>
        <w:t>eRHR</w:t>
      </w:r>
      <w:proofErr w:type="spellEnd"/>
      <w:r w:rsidRPr="00E941A2">
        <w:rPr>
          <w:rFonts w:ascii="Times New Roman" w:hAnsi="Times New Roman" w:cs="Times New Roman"/>
          <w:sz w:val="24"/>
          <w:szCs w:val="24"/>
        </w:rPr>
        <w:t xml:space="preserve"> süsteemis hinnatavate näitajate all hinnapakkumuse vormilt pakkumuse kogumaksumuse</w:t>
      </w:r>
      <w:r w:rsidR="00EE6CDF">
        <w:rPr>
          <w:rFonts w:ascii="Times New Roman" w:hAnsi="Times New Roman" w:cs="Times New Roman"/>
          <w:sz w:val="24"/>
          <w:szCs w:val="24"/>
        </w:rPr>
        <w:t xml:space="preserve"> (lahter I</w:t>
      </w:r>
      <w:r w:rsidR="000518E3">
        <w:rPr>
          <w:rFonts w:ascii="Times New Roman" w:hAnsi="Times New Roman" w:cs="Times New Roman"/>
          <w:sz w:val="24"/>
          <w:szCs w:val="24"/>
        </w:rPr>
        <w:t>41)</w:t>
      </w:r>
      <w:r>
        <w:rPr>
          <w:rFonts w:ascii="Times New Roman" w:hAnsi="Times New Roman" w:cs="Times New Roman"/>
          <w:sz w:val="24"/>
          <w:szCs w:val="24"/>
        </w:rPr>
        <w:t>.</w:t>
      </w:r>
    </w:p>
    <w:p w14:paraId="2B624108" w14:textId="3237C5E2" w:rsidR="00814382" w:rsidRPr="00030515" w:rsidRDefault="00E941A2" w:rsidP="002716EA">
      <w:pPr>
        <w:pStyle w:val="11"/>
        <w:rPr>
          <w:rFonts w:ascii="Times New Roman" w:hAnsi="Times New Roman" w:cs="Times New Roman"/>
          <w:sz w:val="24"/>
          <w:szCs w:val="24"/>
        </w:rPr>
      </w:pPr>
      <w:r w:rsidRPr="00E941A2">
        <w:rPr>
          <w:rFonts w:ascii="Times New Roman" w:hAnsi="Times New Roman" w:cs="Times New Roman"/>
          <w:sz w:val="24"/>
          <w:szCs w:val="24"/>
        </w:rPr>
        <w:t xml:space="preserve"> </w:t>
      </w:r>
      <w:r w:rsidR="00020B08" w:rsidRPr="00020B08">
        <w:rPr>
          <w:rFonts w:ascii="Times New Roman" w:hAnsi="Times New Roman" w:cs="Times New Roman"/>
          <w:sz w:val="24"/>
          <w:szCs w:val="24"/>
        </w:rPr>
        <w:t xml:space="preserve">Pakkuja esitab </w:t>
      </w:r>
      <w:r w:rsidR="00195DDC">
        <w:rPr>
          <w:rFonts w:ascii="Times New Roman" w:hAnsi="Times New Roman" w:cs="Times New Roman"/>
          <w:sz w:val="24"/>
          <w:szCs w:val="24"/>
        </w:rPr>
        <w:t xml:space="preserve">hinnapakkumuse vormil </w:t>
      </w:r>
      <w:r w:rsidR="00020B08" w:rsidRPr="00020B08">
        <w:rPr>
          <w:rFonts w:ascii="Times New Roman" w:hAnsi="Times New Roman" w:cs="Times New Roman"/>
          <w:sz w:val="24"/>
          <w:szCs w:val="24"/>
        </w:rPr>
        <w:t>maksumused kõikidele toodud ridadele. Lisaks esitab pakkuja kõikide pakutavate toodete tehnilise kirjelduse viisil, mis võimaldab hankijal kontrollida selle vastavust kõikidele toodud tingimustele (sertifikaadid/tooteinfo).</w:t>
      </w:r>
    </w:p>
    <w:p w14:paraId="511F223B" w14:textId="32712533" w:rsidR="00304758" w:rsidRDefault="00304758" w:rsidP="00304758">
      <w:pPr>
        <w:pStyle w:val="11"/>
        <w:rPr>
          <w:rFonts w:ascii="Times New Roman" w:hAnsi="Times New Roman" w:cs="Times New Roman"/>
          <w:sz w:val="24"/>
          <w:szCs w:val="24"/>
        </w:rPr>
      </w:pPr>
      <w:r w:rsidRPr="00304758">
        <w:rPr>
          <w:rFonts w:ascii="Times New Roman" w:hAnsi="Times New Roman" w:cs="Times New Roman"/>
          <w:sz w:val="24"/>
          <w:szCs w:val="24"/>
        </w:rPr>
        <w:t>Juhul, kui pakkumuse kogumaksumus hinnapakkumuse vormil ja RHR süsteemis täidetaval maksumuse vormil erinevad teineteisest, loeb hankija õigeks hinnapakkumuse vormil pakutud pakkumuse kogumaksumust, eeldusel, et ei esine arvutusvigu</w:t>
      </w:r>
    </w:p>
    <w:p w14:paraId="384E3301" w14:textId="77777777" w:rsidR="00304758" w:rsidRDefault="002716EA" w:rsidP="00304758">
      <w:pPr>
        <w:pStyle w:val="11"/>
        <w:rPr>
          <w:rFonts w:ascii="Times New Roman" w:hAnsi="Times New Roman" w:cs="Times New Roman"/>
          <w:sz w:val="24"/>
          <w:szCs w:val="24"/>
        </w:rPr>
      </w:pPr>
      <w:r w:rsidRPr="00304758">
        <w:rPr>
          <w:rFonts w:ascii="Times New Roman" w:hAnsi="Times New Roman" w:cs="Times New Roman"/>
          <w:sz w:val="24"/>
          <w:szCs w:val="24"/>
        </w:rPr>
        <w:lastRenderedPageBreak/>
        <w:t>Pakkumuse maksumus peab olema lõplik ja sisaldama kõiki kulusid vastavalt RHAD-</w:t>
      </w:r>
      <w:proofErr w:type="spellStart"/>
      <w:r w:rsidRPr="00304758">
        <w:rPr>
          <w:rFonts w:ascii="Times New Roman" w:hAnsi="Times New Roman" w:cs="Times New Roman"/>
          <w:sz w:val="24"/>
          <w:szCs w:val="24"/>
        </w:rPr>
        <w:t>le</w:t>
      </w:r>
      <w:proofErr w:type="spellEnd"/>
      <w:r w:rsidRPr="00304758">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39ACE15B" w:rsidR="002716EA" w:rsidRPr="00304758" w:rsidRDefault="002716EA" w:rsidP="00477EE9">
      <w:pPr>
        <w:pStyle w:val="11"/>
        <w:rPr>
          <w:rFonts w:ascii="Times New Roman" w:hAnsi="Times New Roman" w:cs="Times New Roman"/>
          <w:sz w:val="24"/>
          <w:szCs w:val="24"/>
        </w:rPr>
      </w:pPr>
      <w:r w:rsidRPr="00304758">
        <w:rPr>
          <w:rFonts w:ascii="Times New Roman" w:hAnsi="Times New Roman" w:cs="Times New Roman"/>
          <w:sz w:val="24"/>
          <w:szCs w:val="24"/>
        </w:rPr>
        <w:t>Hankija ei hüvita hankelepingu täitmisel pakkujale mingeid täiendavaid kulusid ega tee täiendavaid makseid.</w:t>
      </w:r>
    </w:p>
    <w:p w14:paraId="3DDCAC0E" w14:textId="77777777" w:rsidR="002716EA" w:rsidRPr="00515552"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712D3C03" w14:textId="77777777" w:rsidR="00515552" w:rsidRDefault="00515552" w:rsidP="00515552">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CB47D97" w14:textId="77777777" w:rsidR="00A2467D" w:rsidRPr="0059264D" w:rsidRDefault="00A2467D"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77777777" w:rsidR="002716EA" w:rsidRPr="007A4DB4"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Heading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6FBCDDD4" w14:textId="77777777" w:rsidR="00001532" w:rsidRDefault="002716EA" w:rsidP="00001532">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3D5ADF3C" w14:textId="526109AC" w:rsidR="00001532" w:rsidRPr="00001532" w:rsidRDefault="00001532" w:rsidP="00001532">
      <w:pPr>
        <w:pStyle w:val="11"/>
        <w:rPr>
          <w:rFonts w:ascii="Times New Roman" w:hAnsi="Times New Roman" w:cs="Times New Roman"/>
          <w:sz w:val="24"/>
          <w:szCs w:val="24"/>
        </w:rPr>
      </w:pPr>
      <w:r w:rsidRPr="0000153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2B0076BD" w14:textId="77777777" w:rsidR="00001532" w:rsidRPr="00001532" w:rsidRDefault="00001532" w:rsidP="00001532">
      <w:pPr>
        <w:pStyle w:val="11"/>
        <w:rPr>
          <w:rFonts w:ascii="Times New Roman" w:hAnsi="Times New Roman" w:cs="Times New Roman"/>
          <w:sz w:val="24"/>
          <w:szCs w:val="24"/>
        </w:rPr>
      </w:pPr>
      <w:r w:rsidRPr="0000153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41BA91EF" w14:textId="61A807E6" w:rsidR="00494AA6" w:rsidRDefault="00001532" w:rsidP="00001532">
      <w:pPr>
        <w:pStyle w:val="11"/>
        <w:rPr>
          <w:rFonts w:ascii="Times New Roman" w:hAnsi="Times New Roman" w:cs="Times New Roman"/>
          <w:sz w:val="24"/>
          <w:szCs w:val="24"/>
        </w:rPr>
      </w:pPr>
      <w:r w:rsidRPr="00001532">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proofErr w:type="spellStart"/>
      <w:r w:rsidRPr="00001532">
        <w:rPr>
          <w:rFonts w:ascii="Times New Roman" w:hAnsi="Times New Roman" w:cs="Times New Roman"/>
          <w:sz w:val="24"/>
          <w:szCs w:val="24"/>
        </w:rPr>
        <w:t>kättesaaduks</w:t>
      </w:r>
      <w:proofErr w:type="spellEnd"/>
      <w:r w:rsidRPr="00001532">
        <w:rPr>
          <w:rFonts w:ascii="Times New Roman" w:hAnsi="Times New Roman" w:cs="Times New Roman"/>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r w:rsidR="00EC68DD">
        <w:rPr>
          <w:rFonts w:ascii="Times New Roman" w:hAnsi="Times New Roman" w:cs="Times New Roman"/>
          <w:sz w:val="24"/>
          <w:szCs w:val="24"/>
        </w:rPr>
        <w:t>.</w:t>
      </w:r>
    </w:p>
    <w:p w14:paraId="703276C1" w14:textId="77777777" w:rsidR="00EC68DD" w:rsidRDefault="00EC68DD" w:rsidP="00EC68DD">
      <w:pPr>
        <w:pStyle w:val="11"/>
        <w:numPr>
          <w:ilvl w:val="0"/>
          <w:numId w:val="0"/>
        </w:numPr>
        <w:ind w:left="574"/>
        <w:rPr>
          <w:rFonts w:ascii="Times New Roman" w:hAnsi="Times New Roman" w:cs="Times New Roman"/>
          <w:sz w:val="24"/>
          <w:szCs w:val="24"/>
        </w:rPr>
      </w:pPr>
    </w:p>
    <w:p w14:paraId="4852763C" w14:textId="77777777" w:rsidR="00BB68FA" w:rsidRDefault="00BB68FA" w:rsidP="00EC68DD">
      <w:pPr>
        <w:pStyle w:val="11"/>
        <w:numPr>
          <w:ilvl w:val="0"/>
          <w:numId w:val="0"/>
        </w:numPr>
        <w:ind w:left="574"/>
        <w:rPr>
          <w:rFonts w:ascii="Times New Roman" w:hAnsi="Times New Roman" w:cs="Times New Roman"/>
          <w:sz w:val="24"/>
          <w:szCs w:val="24"/>
        </w:rPr>
      </w:pPr>
    </w:p>
    <w:p w14:paraId="6387A3A3" w14:textId="77777777" w:rsidR="00BB68FA" w:rsidRDefault="00BB68FA" w:rsidP="00EC68DD">
      <w:pPr>
        <w:pStyle w:val="11"/>
        <w:numPr>
          <w:ilvl w:val="0"/>
          <w:numId w:val="0"/>
        </w:numPr>
        <w:ind w:left="574"/>
        <w:rPr>
          <w:rFonts w:ascii="Times New Roman" w:hAnsi="Times New Roman" w:cs="Times New Roman"/>
          <w:sz w:val="24"/>
          <w:szCs w:val="24"/>
        </w:rPr>
      </w:pPr>
    </w:p>
    <w:p w14:paraId="6BAC70AF" w14:textId="77777777" w:rsidR="00BB68FA" w:rsidRDefault="00BB68FA" w:rsidP="00EC68DD">
      <w:pPr>
        <w:pStyle w:val="11"/>
        <w:numPr>
          <w:ilvl w:val="0"/>
          <w:numId w:val="0"/>
        </w:numPr>
        <w:ind w:left="574"/>
        <w:rPr>
          <w:rFonts w:ascii="Times New Roman" w:hAnsi="Times New Roman" w:cs="Times New Roman"/>
          <w:sz w:val="24"/>
          <w:szCs w:val="24"/>
        </w:rPr>
      </w:pPr>
    </w:p>
    <w:p w14:paraId="54C8A22D" w14:textId="77777777" w:rsidR="00EC68DD" w:rsidRPr="001E7C19" w:rsidRDefault="00EC68DD" w:rsidP="00EC68DD">
      <w:pPr>
        <w:pStyle w:val="pealkiri"/>
        <w:numPr>
          <w:ilvl w:val="0"/>
          <w:numId w:val="5"/>
        </w:numPr>
        <w:spacing w:before="0" w:after="0"/>
        <w:ind w:left="567" w:hanging="567"/>
        <w:rPr>
          <w:b/>
          <w:sz w:val="24"/>
          <w:szCs w:val="24"/>
        </w:rPr>
      </w:pPr>
      <w:bookmarkStart w:id="2" w:name="_Toc346698782"/>
      <w:bookmarkStart w:id="3" w:name="_Toc351709516"/>
      <w:bookmarkStart w:id="4" w:name="_Toc387321726"/>
      <w:bookmarkStart w:id="5" w:name="_Toc417992006"/>
      <w:r w:rsidRPr="001E7C19">
        <w:rPr>
          <w:b/>
          <w:sz w:val="24"/>
          <w:szCs w:val="24"/>
        </w:rPr>
        <w:lastRenderedPageBreak/>
        <w:t>LISATEABE SAAMINE</w:t>
      </w:r>
    </w:p>
    <w:p w14:paraId="30027EA0" w14:textId="77777777" w:rsidR="00EC68DD" w:rsidRPr="001E7C19" w:rsidRDefault="00EC68DD" w:rsidP="00EC68DD">
      <w:pPr>
        <w:pStyle w:val="11"/>
        <w:ind w:left="432"/>
        <w:rPr>
          <w:rFonts w:ascii="Times New Roman" w:eastAsia="Arial" w:hAnsi="Times New Roman" w:cs="Times New Roman"/>
          <w:sz w:val="24"/>
          <w:szCs w:val="24"/>
        </w:rPr>
      </w:pPr>
      <w:r w:rsidRPr="001E7C19">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6AC097A4" w14:textId="77777777" w:rsidR="00EC68DD" w:rsidRPr="007A4548" w:rsidRDefault="00EC68DD" w:rsidP="00EC68DD">
      <w:pPr>
        <w:pStyle w:val="11"/>
        <w:ind w:left="432"/>
        <w:rPr>
          <w:rFonts w:ascii="Times New Roman" w:eastAsia="Arial" w:hAnsi="Times New Roman" w:cs="Times New Roman"/>
          <w:sz w:val="24"/>
          <w:szCs w:val="24"/>
        </w:rPr>
      </w:pPr>
      <w:r w:rsidRPr="001E7C19">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2"/>
      <w:bookmarkEnd w:id="3"/>
      <w:bookmarkEnd w:id="4"/>
      <w:bookmarkEnd w:id="5"/>
    </w:p>
    <w:p w14:paraId="7522D815" w14:textId="77777777" w:rsidR="00EC68DD" w:rsidRPr="00001532" w:rsidRDefault="00EC68DD" w:rsidP="00EC68DD">
      <w:pPr>
        <w:pStyle w:val="11"/>
        <w:numPr>
          <w:ilvl w:val="0"/>
          <w:numId w:val="0"/>
        </w:numPr>
        <w:ind w:left="574"/>
        <w:rPr>
          <w:rFonts w:ascii="Times New Roman" w:hAnsi="Times New Roman" w:cs="Times New Roman"/>
          <w:sz w:val="24"/>
          <w:szCs w:val="24"/>
        </w:rPr>
      </w:pPr>
    </w:p>
    <w:sectPr w:rsidR="00EC68DD" w:rsidRPr="000015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3DE76" w14:textId="77777777" w:rsidR="00C5755A" w:rsidRDefault="00C5755A" w:rsidP="007D5A07">
      <w:pPr>
        <w:spacing w:after="0" w:line="240" w:lineRule="auto"/>
      </w:pPr>
      <w:r>
        <w:separator/>
      </w:r>
    </w:p>
  </w:endnote>
  <w:endnote w:type="continuationSeparator" w:id="0">
    <w:p w14:paraId="2282F82F" w14:textId="77777777" w:rsidR="00C5755A" w:rsidRDefault="00C5755A"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9BD11" w14:textId="77777777" w:rsidR="00C5755A" w:rsidRDefault="00C5755A" w:rsidP="007D5A07">
      <w:pPr>
        <w:spacing w:after="0" w:line="240" w:lineRule="auto"/>
      </w:pPr>
      <w:r>
        <w:separator/>
      </w:r>
    </w:p>
  </w:footnote>
  <w:footnote w:type="continuationSeparator" w:id="0">
    <w:p w14:paraId="74B13A6E" w14:textId="77777777" w:rsidR="00C5755A" w:rsidRDefault="00C5755A" w:rsidP="007D5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623930500">
    <w:abstractNumId w:val="5"/>
  </w:num>
  <w:num w:numId="8" w16cid:durableId="997223811">
    <w:abstractNumId w:val="5"/>
  </w:num>
  <w:num w:numId="9" w16cid:durableId="809978848">
    <w:abstractNumId w:val="5"/>
  </w:num>
  <w:num w:numId="10" w16cid:durableId="648872189">
    <w:abstractNumId w:val="5"/>
  </w:num>
  <w:num w:numId="11" w16cid:durableId="16401878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01532"/>
    <w:rsid w:val="00020B08"/>
    <w:rsid w:val="000518E3"/>
    <w:rsid w:val="00055665"/>
    <w:rsid w:val="000C7F7C"/>
    <w:rsid w:val="001719B3"/>
    <w:rsid w:val="00195DDC"/>
    <w:rsid w:val="001D72B2"/>
    <w:rsid w:val="0022088E"/>
    <w:rsid w:val="002716EA"/>
    <w:rsid w:val="00304758"/>
    <w:rsid w:val="003775B6"/>
    <w:rsid w:val="003E798A"/>
    <w:rsid w:val="003F6789"/>
    <w:rsid w:val="00467531"/>
    <w:rsid w:val="00477EE9"/>
    <w:rsid w:val="00494AA6"/>
    <w:rsid w:val="004E07AB"/>
    <w:rsid w:val="005001C6"/>
    <w:rsid w:val="00515552"/>
    <w:rsid w:val="005B4D0F"/>
    <w:rsid w:val="00617B01"/>
    <w:rsid w:val="006F7AED"/>
    <w:rsid w:val="00706743"/>
    <w:rsid w:val="0077118C"/>
    <w:rsid w:val="0077732C"/>
    <w:rsid w:val="007D56C4"/>
    <w:rsid w:val="007D5A07"/>
    <w:rsid w:val="007D6D7F"/>
    <w:rsid w:val="007F25E4"/>
    <w:rsid w:val="00804C8A"/>
    <w:rsid w:val="00814382"/>
    <w:rsid w:val="00825EEC"/>
    <w:rsid w:val="00855192"/>
    <w:rsid w:val="00890F0A"/>
    <w:rsid w:val="008D2CF7"/>
    <w:rsid w:val="00903497"/>
    <w:rsid w:val="0092283E"/>
    <w:rsid w:val="00971EB7"/>
    <w:rsid w:val="0098009B"/>
    <w:rsid w:val="009E0524"/>
    <w:rsid w:val="00A2467D"/>
    <w:rsid w:val="00A61C6D"/>
    <w:rsid w:val="00A973FC"/>
    <w:rsid w:val="00AD212E"/>
    <w:rsid w:val="00AE5241"/>
    <w:rsid w:val="00B122C6"/>
    <w:rsid w:val="00B440B3"/>
    <w:rsid w:val="00B97E3B"/>
    <w:rsid w:val="00BB68FA"/>
    <w:rsid w:val="00BD30B2"/>
    <w:rsid w:val="00C5755A"/>
    <w:rsid w:val="00CB4874"/>
    <w:rsid w:val="00D134E6"/>
    <w:rsid w:val="00D40444"/>
    <w:rsid w:val="00D74288"/>
    <w:rsid w:val="00DB4F71"/>
    <w:rsid w:val="00DD766C"/>
    <w:rsid w:val="00E37328"/>
    <w:rsid w:val="00E941A2"/>
    <w:rsid w:val="00EC68DD"/>
    <w:rsid w:val="00EE3449"/>
    <w:rsid w:val="00EE6CDF"/>
    <w:rsid w:val="00F8017F"/>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l"/>
    <w:link w:val="11Char"/>
    <w:qFormat/>
    <w:rsid w:val="002716EA"/>
    <w:pPr>
      <w:numPr>
        <w:ilvl w:val="1"/>
        <w:numId w:val="5"/>
      </w:numPr>
      <w:spacing w:after="0" w:line="240" w:lineRule="auto"/>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200484946">
      <w:bodyDiv w:val="1"/>
      <w:marLeft w:val="0"/>
      <w:marRight w:val="0"/>
      <w:marTop w:val="0"/>
      <w:marBottom w:val="0"/>
      <w:divBdr>
        <w:top w:val="none" w:sz="0" w:space="0" w:color="auto"/>
        <w:left w:val="none" w:sz="0" w:space="0" w:color="auto"/>
        <w:bottom w:val="none" w:sz="0" w:space="0" w:color="auto"/>
        <w:right w:val="none" w:sz="0" w:space="0" w:color="auto"/>
      </w:divBdr>
    </w:div>
    <w:div w:id="260260036">
      <w:bodyDiv w:val="1"/>
      <w:marLeft w:val="0"/>
      <w:marRight w:val="0"/>
      <w:marTop w:val="0"/>
      <w:marBottom w:val="0"/>
      <w:divBdr>
        <w:top w:val="none" w:sz="0" w:space="0" w:color="auto"/>
        <w:left w:val="none" w:sz="0" w:space="0" w:color="auto"/>
        <w:bottom w:val="none" w:sz="0" w:space="0" w:color="auto"/>
        <w:right w:val="none" w:sz="0" w:space="0" w:color="auto"/>
      </w:divBdr>
    </w:div>
    <w:div w:id="37847674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68304">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27719164">
      <w:bodyDiv w:val="1"/>
      <w:marLeft w:val="0"/>
      <w:marRight w:val="0"/>
      <w:marTop w:val="0"/>
      <w:marBottom w:val="0"/>
      <w:divBdr>
        <w:top w:val="none" w:sz="0" w:space="0" w:color="auto"/>
        <w:left w:val="none" w:sz="0" w:space="0" w:color="auto"/>
        <w:bottom w:val="none" w:sz="0" w:space="0" w:color="auto"/>
        <w:right w:val="none" w:sz="0" w:space="0" w:color="auto"/>
      </w:divBdr>
    </w:div>
    <w:div w:id="1758091359">
      <w:bodyDiv w:val="1"/>
      <w:marLeft w:val="0"/>
      <w:marRight w:val="0"/>
      <w:marTop w:val="0"/>
      <w:marBottom w:val="0"/>
      <w:divBdr>
        <w:top w:val="none" w:sz="0" w:space="0" w:color="auto"/>
        <w:left w:val="none" w:sz="0" w:space="0" w:color="auto"/>
        <w:bottom w:val="none" w:sz="0" w:space="0" w:color="auto"/>
        <w:right w:val="none" w:sz="0" w:space="0" w:color="auto"/>
      </w:divBdr>
    </w:div>
    <w:div w:id="1890340308">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1012</Words>
  <Characters>5876</Characters>
  <Application>Microsoft Office Word</Application>
  <DocSecurity>0</DocSecurity>
  <Lines>48</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44</cp:revision>
  <dcterms:created xsi:type="dcterms:W3CDTF">2024-06-27T10:57:00Z</dcterms:created>
  <dcterms:modified xsi:type="dcterms:W3CDTF">2025-05-13T11:05:00Z</dcterms:modified>
</cp:coreProperties>
</file>